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98101F" w:rsidRPr="00CF3E71" w:rsidTr="00F2131B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F2131B" w:rsidRPr="00CF3E71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F2131B" w:rsidRPr="00CF3E71" w:rsidRDefault="00F2131B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F3E7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F2131B" w:rsidRPr="00CF3E71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F2131B" w:rsidRPr="00CF3E71" w:rsidRDefault="00F2131B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F3E7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F2131B" w:rsidRPr="00CF3E71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F2131B" w:rsidRPr="00CF3E71" w:rsidRDefault="00F2131B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CF3E7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F2131B" w:rsidRPr="00CF3E71" w:rsidRDefault="00F2131B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F3E71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CF3E7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2131B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CF3E7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2131B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CF3E71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CF3E71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CF3E71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CF3E7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CF3E7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CF3E71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E71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98101F" w:rsidRPr="00CF3E71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E71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98101F" w:rsidRPr="00CF3E71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CF3E71" w:rsidRDefault="00F2131B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E71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9E0DAC" w:rsidRPr="00CF3E71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CF3E71">
              <w:rPr>
                <w:rFonts w:ascii="Arial" w:hAnsi="Arial" w:cs="Arial"/>
                <w:b/>
                <w:sz w:val="24"/>
                <w:szCs w:val="24"/>
              </w:rPr>
              <w:t xml:space="preserve">7 </w:t>
            </w:r>
            <w:r w:rsidR="009E0DAC" w:rsidRPr="00CF3E7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52CA4" w:rsidRPr="00CF3E71">
              <w:rPr>
                <w:rFonts w:ascii="Arial" w:hAnsi="Arial" w:cs="Arial"/>
                <w:b/>
                <w:sz w:val="24"/>
                <w:szCs w:val="24"/>
              </w:rPr>
              <w:t>ЭКОЛОГИЯ И ЗДОРОВЬЕ ЧЕЛОВЕКА</w:t>
            </w:r>
          </w:p>
        </w:tc>
      </w:tr>
      <w:tr w:rsidR="0098101F" w:rsidRPr="00CF3E7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CF3E71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CF3E71">
              <w:rPr>
                <w:rFonts w:ascii="Arial" w:hAnsi="Arial" w:cs="Arial"/>
                <w:sz w:val="24"/>
                <w:szCs w:val="24"/>
              </w:rPr>
              <w:t>36</w:t>
            </w:r>
            <w:r w:rsidRPr="00CF3E71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CF3E71">
              <w:rPr>
                <w:rFonts w:ascii="Arial" w:hAnsi="Arial" w:cs="Arial"/>
                <w:sz w:val="24"/>
                <w:szCs w:val="24"/>
              </w:rPr>
              <w:t>ов</w:t>
            </w:r>
            <w:r w:rsidRPr="00CF3E7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8101F" w:rsidRPr="00CF3E71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CF3E71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CF3E71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CF3E71" w:rsidRDefault="00F2131B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CF3E71">
        <w:rPr>
          <w:rFonts w:ascii="Arial" w:hAnsi="Arial" w:cs="Arial"/>
          <w:sz w:val="24"/>
          <w:szCs w:val="24"/>
        </w:rPr>
        <w:t>Голышманово</w:t>
      </w:r>
      <w:r w:rsidR="00CF3E71">
        <w:rPr>
          <w:rFonts w:ascii="Arial" w:hAnsi="Arial" w:cs="Arial"/>
          <w:sz w:val="24"/>
          <w:szCs w:val="24"/>
        </w:rPr>
        <w:t>,</w:t>
      </w:r>
      <w:r w:rsidRPr="00CF3E71">
        <w:rPr>
          <w:rFonts w:ascii="Arial" w:hAnsi="Arial" w:cs="Arial"/>
          <w:sz w:val="24"/>
          <w:szCs w:val="24"/>
        </w:rPr>
        <w:t xml:space="preserve"> </w:t>
      </w:r>
      <w:r w:rsidR="00A91058" w:rsidRPr="00CF3E71">
        <w:rPr>
          <w:rFonts w:ascii="Arial" w:hAnsi="Arial" w:cs="Arial"/>
          <w:sz w:val="24"/>
          <w:szCs w:val="24"/>
        </w:rPr>
        <w:t>202</w:t>
      </w:r>
      <w:r w:rsidR="00BC2360" w:rsidRPr="00CF3E71">
        <w:rPr>
          <w:rFonts w:ascii="Arial" w:hAnsi="Arial" w:cs="Arial"/>
          <w:sz w:val="24"/>
          <w:szCs w:val="24"/>
        </w:rPr>
        <w:t>5</w:t>
      </w:r>
    </w:p>
    <w:p w:rsidR="00AD501C" w:rsidRPr="00CF3E71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CF3E71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CF3E71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CF3E71">
        <w:rPr>
          <w:rFonts w:ascii="Arial" w:hAnsi="Arial" w:cs="Arial"/>
          <w:sz w:val="24"/>
          <w:szCs w:val="24"/>
        </w:rPr>
        <w:t>с целью</w:t>
      </w:r>
      <w:r w:rsidR="00485F26" w:rsidRPr="00CF3E71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CF3E71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CF3E71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CF3E71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722FDF" w:rsidRPr="00CF3E71" w:rsidRDefault="00722FDF" w:rsidP="00722FD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CF3E71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CF3E71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722FDF" w:rsidRPr="00CF3E71" w:rsidRDefault="00722FDF" w:rsidP="00722FD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722FDF" w:rsidRPr="00CF3E71" w:rsidRDefault="00722FDF" w:rsidP="00722FD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F3E71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CF3E71">
        <w:rPr>
          <w:rFonts w:ascii="Arial" w:hAnsi="Arial" w:cs="Arial"/>
          <w:b/>
          <w:sz w:val="24"/>
          <w:szCs w:val="24"/>
        </w:rPr>
        <w:t>:</w:t>
      </w:r>
      <w:r w:rsidRPr="00CF3E71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CF3E71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CF3E71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CF3E7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CF3E71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8101F" w:rsidRPr="00CF3E71" w:rsidTr="00EA29FF">
        <w:tc>
          <w:tcPr>
            <w:tcW w:w="9638" w:type="dxa"/>
          </w:tcPr>
          <w:p w:rsidR="00A91058" w:rsidRPr="00CF3E7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98101F" w:rsidRPr="00CF3E71" w:rsidTr="00EA29FF">
        <w:tc>
          <w:tcPr>
            <w:tcW w:w="9638" w:type="dxa"/>
          </w:tcPr>
          <w:p w:rsidR="00A91058" w:rsidRPr="00CF3E7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CF3E71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CF3E71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98101F" w:rsidRPr="00CF3E7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CF3E71" w:rsidRDefault="00A91058" w:rsidP="00F2131B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F2131B" w:rsidRPr="00CF3E7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F2131B" w:rsidRPr="00CF3E7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F2131B" w:rsidRPr="00CF3E7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CF3E7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BC2360" w:rsidRPr="00CF3E71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8101F" w:rsidRPr="00CF3E71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CF3E71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CF3E71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CF3E7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CF3E7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CF3E7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CF3E7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CF3E71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CF3E71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CF3E7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CF3E71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CF3E71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br w:type="page"/>
      </w:r>
    </w:p>
    <w:p w:rsidR="008F3AF3" w:rsidRPr="00CF3E71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3E71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8101F" w:rsidRPr="00CF3E71" w:rsidTr="0080401A">
        <w:tc>
          <w:tcPr>
            <w:tcW w:w="7650" w:type="dxa"/>
          </w:tcPr>
          <w:p w:rsidR="00DF3D88" w:rsidRPr="00CF3E71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CF3E7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8101F" w:rsidRPr="00CF3E71" w:rsidTr="0080401A">
        <w:tc>
          <w:tcPr>
            <w:tcW w:w="7650" w:type="dxa"/>
          </w:tcPr>
          <w:p w:rsidR="00DF3D88" w:rsidRPr="00CF3E7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CF3E71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CF3E7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CF3E71">
              <w:rPr>
                <w:rFonts w:ascii="Arial" w:hAnsi="Arial" w:cs="Arial"/>
                <w:szCs w:val="24"/>
              </w:rPr>
              <w:t>4</w:t>
            </w:r>
          </w:p>
        </w:tc>
      </w:tr>
      <w:tr w:rsidR="0098101F" w:rsidRPr="00CF3E71" w:rsidTr="0080401A">
        <w:tc>
          <w:tcPr>
            <w:tcW w:w="7650" w:type="dxa"/>
          </w:tcPr>
          <w:p w:rsidR="00DF3D88" w:rsidRPr="00CF3E7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CF3E71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CF3E71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CF3E71">
              <w:rPr>
                <w:rFonts w:ascii="Arial" w:hAnsi="Arial" w:cs="Arial"/>
                <w:szCs w:val="24"/>
              </w:rPr>
              <w:t>5</w:t>
            </w:r>
          </w:p>
        </w:tc>
      </w:tr>
      <w:tr w:rsidR="0098101F" w:rsidRPr="00CF3E71" w:rsidTr="0080401A">
        <w:tc>
          <w:tcPr>
            <w:tcW w:w="7650" w:type="dxa"/>
          </w:tcPr>
          <w:p w:rsidR="00DF3D88" w:rsidRPr="00CF3E7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CF3E71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CF3E71" w:rsidRDefault="0098101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CF3E71">
              <w:rPr>
                <w:rFonts w:ascii="Arial" w:hAnsi="Arial" w:cs="Arial"/>
                <w:szCs w:val="24"/>
              </w:rPr>
              <w:t>8</w:t>
            </w:r>
          </w:p>
        </w:tc>
      </w:tr>
      <w:tr w:rsidR="0098101F" w:rsidRPr="00CF3E71" w:rsidTr="0080401A">
        <w:tc>
          <w:tcPr>
            <w:tcW w:w="7650" w:type="dxa"/>
          </w:tcPr>
          <w:p w:rsidR="00DF3D88" w:rsidRPr="00CF3E71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CF3E71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CF3E71" w:rsidRDefault="0098101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CF3E71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CF3E7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CF3E7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CF3E7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CF3E71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CF3E71" w:rsidRDefault="008F3AF3" w:rsidP="00722FDF">
      <w:pPr>
        <w:spacing w:after="12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br w:type="page"/>
      </w:r>
      <w:r w:rsidRPr="00CF3E71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CF3E71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CF3E71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CF3E71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CF3E71">
        <w:rPr>
          <w:rFonts w:ascii="Arial" w:hAnsi="Arial" w:cs="Arial"/>
          <w:sz w:val="24"/>
          <w:szCs w:val="24"/>
        </w:rPr>
        <w:t xml:space="preserve"> </w:t>
      </w:r>
      <w:bookmarkEnd w:id="3"/>
      <w:r w:rsidR="00552CA4" w:rsidRPr="00CF3E71">
        <w:rPr>
          <w:rFonts w:ascii="Arial" w:hAnsi="Arial" w:cs="Arial"/>
          <w:iCs/>
          <w:sz w:val="24"/>
          <w:szCs w:val="24"/>
          <w:lang w:eastAsia="en-US"/>
        </w:rPr>
        <w:t xml:space="preserve">Экология и здоровье человека </w:t>
      </w:r>
      <w:r w:rsidRPr="00CF3E71">
        <w:rPr>
          <w:rFonts w:ascii="Arial" w:hAnsi="Arial" w:cs="Arial"/>
          <w:sz w:val="24"/>
          <w:szCs w:val="24"/>
        </w:rPr>
        <w:t>является</w:t>
      </w:r>
      <w:r w:rsidR="00485F26" w:rsidRPr="00CF3E71">
        <w:rPr>
          <w:rFonts w:ascii="Arial" w:hAnsi="Arial" w:cs="Arial"/>
          <w:sz w:val="24"/>
          <w:szCs w:val="24"/>
        </w:rPr>
        <w:t xml:space="preserve"> вариативной</w:t>
      </w:r>
      <w:r w:rsidRPr="00CF3E71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CF3E71">
        <w:rPr>
          <w:rFonts w:ascii="Arial" w:hAnsi="Arial" w:cs="Arial"/>
          <w:sz w:val="24"/>
          <w:szCs w:val="24"/>
        </w:rPr>
        <w:t>.</w:t>
      </w:r>
    </w:p>
    <w:p w:rsidR="0006048C" w:rsidRPr="00CF3E71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CF3E71">
        <w:rPr>
          <w:rFonts w:ascii="Arial" w:hAnsi="Arial" w:cs="Arial"/>
          <w:sz w:val="24"/>
          <w:szCs w:val="24"/>
        </w:rPr>
        <w:t xml:space="preserve"> учебной</w:t>
      </w:r>
      <w:r w:rsidRPr="00CF3E71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7"/>
        <w:gridCol w:w="5217"/>
      </w:tblGrid>
      <w:tr w:rsidR="0098101F" w:rsidRPr="00CF3E71" w:rsidTr="0098101F">
        <w:trPr>
          <w:trHeight w:val="664"/>
        </w:trPr>
        <w:tc>
          <w:tcPr>
            <w:tcW w:w="2353" w:type="pct"/>
            <w:vAlign w:val="center"/>
          </w:tcPr>
          <w:p w:rsidR="0019434A" w:rsidRPr="00CF3E71" w:rsidRDefault="0019434A" w:rsidP="009810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647" w:type="pct"/>
            <w:vAlign w:val="center"/>
          </w:tcPr>
          <w:p w:rsidR="0019434A" w:rsidRPr="00CF3E71" w:rsidRDefault="0019434A" w:rsidP="009810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8101F" w:rsidRPr="00CF3E71" w:rsidTr="0098101F">
        <w:trPr>
          <w:trHeight w:val="279"/>
        </w:trPr>
        <w:tc>
          <w:tcPr>
            <w:tcW w:w="2353" w:type="pct"/>
          </w:tcPr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прослеживать наследование признаков здоровья и нездоровья; 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>определять причины изменения природной среды;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>оценивать санитарно-гигиеническое состояние помещения, давать эстетическую оценку помещения, давать оценку качества окружающей среды своей местности;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понимать характер взаимодействия организма человека со средой обитания, направление социально-демографических процессов; </w:t>
            </w:r>
          </w:p>
        </w:tc>
        <w:tc>
          <w:tcPr>
            <w:tcW w:w="2647" w:type="pct"/>
          </w:tcPr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>место человека в системе живой природы;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>факторы здоровья, эндемические и природно-очаговые заболевания;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приспособительную изменчивость человеческих популяций; 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причины изменения природной среды и пути оптимизации жизненной среды человека; 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основные направления и методологию исследований проблем экологии человека; 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этапы, циклы и уровни развития техники, технологии, цивилизации, культуры в аспекте экологии человека; </w:t>
            </w:r>
          </w:p>
          <w:p w:rsidR="0098101F" w:rsidRPr="00CF3E71" w:rsidRDefault="0098101F" w:rsidP="0098101F">
            <w:pPr>
              <w:pStyle w:val="af9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463"/>
              <w:textAlignment w:val="auto"/>
              <w:rPr>
                <w:rFonts w:ascii="Arial" w:hAnsi="Arial" w:cs="Arial"/>
                <w:color w:val="auto"/>
              </w:rPr>
            </w:pPr>
            <w:r w:rsidRPr="00CF3E71">
              <w:rPr>
                <w:rFonts w:ascii="Arial" w:hAnsi="Arial" w:cs="Arial"/>
                <w:color w:val="auto"/>
                <w:lang w:eastAsia="en-US"/>
              </w:rPr>
              <w:t>ключевые социально-экологические проблемы человечества.</w:t>
            </w:r>
          </w:p>
        </w:tc>
      </w:tr>
    </w:tbl>
    <w:p w:rsidR="0006048C" w:rsidRPr="00CF3E7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CF3E71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CF3E71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98101F" w:rsidRPr="00CF3E71" w:rsidTr="005E72CD">
        <w:tc>
          <w:tcPr>
            <w:tcW w:w="826" w:type="pct"/>
            <w:vMerge w:val="restart"/>
          </w:tcPr>
          <w:p w:rsidR="005E72CD" w:rsidRPr="00CF3E7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CF3E71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CF3E71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8101F" w:rsidRPr="00CF3E71" w:rsidTr="005E72CD">
        <w:trPr>
          <w:trHeight w:val="525"/>
        </w:trPr>
        <w:tc>
          <w:tcPr>
            <w:tcW w:w="826" w:type="pct"/>
            <w:vMerge/>
          </w:tcPr>
          <w:p w:rsidR="00485F26" w:rsidRPr="00CF3E7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CF3E7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CF3E71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CF3E7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CF3E7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98101F" w:rsidRPr="00CF3E71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CF3E7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CF3E71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CF3E7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CF3E7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CF3E7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CF3E71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101F" w:rsidRPr="00CF3E71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CF3E71" w:rsidRDefault="0098101F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Экология и здоровье человека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CF3E71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CF3E71">
              <w:rPr>
                <w:rFonts w:ascii="Arial" w:hAnsi="Arial" w:cs="Arial"/>
                <w:sz w:val="24"/>
                <w:szCs w:val="24"/>
              </w:rPr>
              <w:t xml:space="preserve">формирования индивидуального учебного плана (индивидуальной </w:t>
            </w:r>
            <w:r w:rsidRPr="00CF3E71">
              <w:rPr>
                <w:rFonts w:ascii="Arial" w:hAnsi="Arial" w:cs="Arial"/>
                <w:sz w:val="24"/>
                <w:szCs w:val="24"/>
              </w:rPr>
              <w:lastRenderedPageBreak/>
              <w:t>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CF3E71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CF3E7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CF3E71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CF3E7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CF3E71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CF3E71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CF3E71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br w:type="page"/>
      </w:r>
    </w:p>
    <w:p w:rsidR="0006048C" w:rsidRPr="00CF3E71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3E71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CF3E71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CF3E71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8101F" w:rsidRPr="00CF3E71" w:rsidTr="007254E9">
        <w:trPr>
          <w:trHeight w:val="490"/>
        </w:trPr>
        <w:tc>
          <w:tcPr>
            <w:tcW w:w="4316" w:type="pct"/>
            <w:vAlign w:val="center"/>
          </w:tcPr>
          <w:p w:rsidR="0006048C" w:rsidRPr="00CF3E7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CF3E7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CF3E7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8101F" w:rsidRPr="00CF3E71" w:rsidTr="0041530A">
        <w:trPr>
          <w:trHeight w:val="65"/>
        </w:trPr>
        <w:tc>
          <w:tcPr>
            <w:tcW w:w="4316" w:type="pct"/>
            <w:vAlign w:val="center"/>
          </w:tcPr>
          <w:p w:rsidR="0006048C" w:rsidRPr="00CF3E71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CF3E71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98101F" w:rsidRPr="00CF3E71" w:rsidTr="0041530A">
        <w:trPr>
          <w:trHeight w:val="65"/>
        </w:trPr>
        <w:tc>
          <w:tcPr>
            <w:tcW w:w="4316" w:type="pct"/>
            <w:vAlign w:val="center"/>
          </w:tcPr>
          <w:p w:rsidR="0006048C" w:rsidRPr="00CF3E71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CF3E71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CF3E71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98101F" w:rsidRPr="00CF3E71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CF3E7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98101F" w:rsidRPr="00CF3E71" w:rsidTr="0041530A">
        <w:trPr>
          <w:trHeight w:val="65"/>
        </w:trPr>
        <w:tc>
          <w:tcPr>
            <w:tcW w:w="4316" w:type="pct"/>
            <w:vAlign w:val="center"/>
          </w:tcPr>
          <w:p w:rsidR="0006048C" w:rsidRPr="00CF3E71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CF3E71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8101F" w:rsidRPr="00CF3E71" w:rsidTr="0041530A">
        <w:trPr>
          <w:trHeight w:val="65"/>
        </w:trPr>
        <w:tc>
          <w:tcPr>
            <w:tcW w:w="4316" w:type="pct"/>
            <w:vAlign w:val="center"/>
          </w:tcPr>
          <w:p w:rsidR="0006048C" w:rsidRPr="00CF3E7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CF3E7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8101F" w:rsidRPr="00CF3E71" w:rsidTr="0041530A">
        <w:trPr>
          <w:trHeight w:val="65"/>
        </w:trPr>
        <w:tc>
          <w:tcPr>
            <w:tcW w:w="4316" w:type="pct"/>
            <w:vAlign w:val="center"/>
          </w:tcPr>
          <w:p w:rsidR="0006048C" w:rsidRPr="00CF3E7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CF3E71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8101F" w:rsidRPr="00CF3E71" w:rsidTr="0041530A">
        <w:trPr>
          <w:trHeight w:val="65"/>
        </w:trPr>
        <w:tc>
          <w:tcPr>
            <w:tcW w:w="4316" w:type="pct"/>
            <w:vAlign w:val="center"/>
          </w:tcPr>
          <w:p w:rsidR="0006048C" w:rsidRPr="00CF3E71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F3E71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CF3E71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CF3E7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8101F" w:rsidRPr="00CF3E71" w:rsidTr="0041530A">
        <w:trPr>
          <w:trHeight w:val="65"/>
        </w:trPr>
        <w:tc>
          <w:tcPr>
            <w:tcW w:w="4316" w:type="pct"/>
            <w:vAlign w:val="center"/>
          </w:tcPr>
          <w:p w:rsidR="0006048C" w:rsidRPr="00CF3E71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CF3E71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F3E7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8101F" w:rsidRPr="00CF3E71" w:rsidTr="0041530A">
        <w:trPr>
          <w:trHeight w:val="65"/>
        </w:trPr>
        <w:tc>
          <w:tcPr>
            <w:tcW w:w="4316" w:type="pct"/>
            <w:vAlign w:val="center"/>
          </w:tcPr>
          <w:p w:rsidR="0006048C" w:rsidRPr="00CF3E71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CF3E71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CF3E71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CF3E71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CF3E71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CF3E71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CF3E71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CF3E7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CF3E71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CF3E71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CF3E71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CF3E71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CF3E71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8101F" w:rsidRPr="00CF3E71">
        <w:rPr>
          <w:rFonts w:ascii="Arial" w:hAnsi="Arial" w:cs="Arial"/>
          <w:b/>
          <w:iCs/>
          <w:sz w:val="24"/>
          <w:szCs w:val="24"/>
          <w:lang w:eastAsia="en-US"/>
        </w:rPr>
        <w:t>Экология и здоровье человека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3"/>
        <w:gridCol w:w="11373"/>
        <w:gridCol w:w="1007"/>
      </w:tblGrid>
      <w:tr w:rsidR="0098101F" w:rsidRPr="00CF3E71" w:rsidTr="0098101F">
        <w:trPr>
          <w:tblHeader/>
        </w:trPr>
        <w:tc>
          <w:tcPr>
            <w:tcW w:w="942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28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F3E71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Объем часов</w:t>
            </w:r>
          </w:p>
        </w:tc>
      </w:tr>
      <w:tr w:rsidR="0098101F" w:rsidRPr="00CF3E71" w:rsidTr="0098101F">
        <w:trPr>
          <w:tblHeader/>
        </w:trPr>
        <w:tc>
          <w:tcPr>
            <w:tcW w:w="942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1</w:t>
            </w: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3</w:t>
            </w:r>
          </w:p>
        </w:tc>
      </w:tr>
      <w:tr w:rsidR="0098101F" w:rsidRPr="00CF3E71" w:rsidTr="0098101F">
        <w:tc>
          <w:tcPr>
            <w:tcW w:w="5000" w:type="pct"/>
            <w:gridSpan w:val="3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Раздел 1.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Предмет гигиены и экологии человека. Основы общей экологии</w:t>
            </w:r>
          </w:p>
        </w:tc>
      </w:tr>
      <w:tr w:rsidR="0098101F" w:rsidRPr="00CF3E71" w:rsidTr="0098101F">
        <w:trPr>
          <w:trHeight w:val="308"/>
        </w:trPr>
        <w:tc>
          <w:tcPr>
            <w:tcW w:w="942" w:type="pct"/>
            <w:vMerge w:val="restar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1.1 </w:t>
            </w:r>
          </w:p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Предмет гигиены и экологии человека. Основы общей экологии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rPr>
          <w:trHeight w:val="880"/>
        </w:trPr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Содержание, связь с другими дисциплинами, междисциплинарными курсами. Роль гигиены и экологии в системе наук, изучающих природную среду. Краткая история возникновения гигиены, экологии и экологии человека.</w:t>
            </w:r>
          </w:p>
        </w:tc>
        <w:tc>
          <w:tcPr>
            <w:tcW w:w="330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rPr>
          <w:trHeight w:val="225"/>
        </w:trPr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Задачи гигиены и экологии. Разделы гигиены и экологии.</w:t>
            </w:r>
          </w:p>
        </w:tc>
        <w:tc>
          <w:tcPr>
            <w:tcW w:w="330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rPr>
          <w:trHeight w:val="232"/>
        </w:trPr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№1.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Методы гигиенических исследований, гигиеническое нормирование.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5000" w:type="pct"/>
            <w:gridSpan w:val="3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Раздел 2.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Влияние природных и антропогенных экологических факторов на здоровье населения</w:t>
            </w:r>
          </w:p>
        </w:tc>
      </w:tr>
      <w:tr w:rsidR="0098101F" w:rsidRPr="00CF3E71" w:rsidTr="0098101F">
        <w:tc>
          <w:tcPr>
            <w:tcW w:w="942" w:type="pct"/>
            <w:vMerge w:val="restar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2.1 </w:t>
            </w:r>
          </w:p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Влияние природных и антропогенных экологических факторов на здоровье населения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Характеристика результатов антропогенного воздействия на окружающую природную среду.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№2.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Основные причины глобальных экологических проблем.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rPr>
          <w:trHeight w:val="284"/>
        </w:trPr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№3.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Гигиеническое значение климата и погоды.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5000" w:type="pct"/>
            <w:gridSpan w:val="3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Раздел 3. Атмосферный воздух его физические свойства, гигиеническое и экологическое значение</w:t>
            </w:r>
          </w:p>
        </w:tc>
      </w:tr>
      <w:tr w:rsidR="0098101F" w:rsidRPr="00CF3E71" w:rsidTr="0098101F">
        <w:tc>
          <w:tcPr>
            <w:tcW w:w="942" w:type="pct"/>
            <w:vMerge w:val="restar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Тема 3.1 Атмосферный воздух его физические свойства, гигиеническое и экологическое значение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Характеристика температуры воздуха. Значение для организма (перегревание, охлаждение).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Характеристика влажности воздуха, атмосферного давления, подвижности воздуха.  Значение для организма (особенности в профессии).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Характеристика солнечной радиации. Гигиеническое значение ультрафиолетовых и инфракрасных лучей, использование в специальности.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№4.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Химический состав атмосферного воздуха и его гигиеническое значение.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№5.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Источники загрязнения. Определение, особенности.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№6. </w:t>
            </w:r>
            <w:proofErr w:type="gramStart"/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Контрольная</w:t>
            </w:r>
            <w:proofErr w:type="gramEnd"/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 xml:space="preserve"> работа по пройденному материалу.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5000" w:type="pct"/>
            <w:gridSpan w:val="3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lastRenderedPageBreak/>
              <w:t>Раздел 4. Вода, ее физические свойства, гигиеническое и экологическое значение.</w:t>
            </w:r>
          </w:p>
        </w:tc>
      </w:tr>
      <w:tr w:rsidR="0098101F" w:rsidRPr="00CF3E71" w:rsidTr="0098101F">
        <w:tc>
          <w:tcPr>
            <w:tcW w:w="942" w:type="pct"/>
            <w:vMerge w:val="restar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 xml:space="preserve">Тема 4.1 </w:t>
            </w:r>
          </w:p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Вода, ее физические свойства, гигиеническое и экологическое значение.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Химический состав воды. Гигиенические требования к качеству питьевой воды.</w:t>
            </w:r>
          </w:p>
        </w:tc>
        <w:tc>
          <w:tcPr>
            <w:tcW w:w="330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5000" w:type="pct"/>
            <w:gridSpan w:val="3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>Раздел 5. Почва, ее физические и химические свойства, гигиеническое и экологическое значение</w:t>
            </w:r>
          </w:p>
        </w:tc>
      </w:tr>
      <w:tr w:rsidR="0098101F" w:rsidRPr="00CF3E71" w:rsidTr="0098101F">
        <w:tc>
          <w:tcPr>
            <w:tcW w:w="942" w:type="pct"/>
            <w:vMerge w:val="restar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5.1 </w:t>
            </w:r>
          </w:p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>Почва, ее физические и химические свойства, гигиеническое и экологическое значение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 xml:space="preserve">Почва, ее физические и химические свойства. Гигиеническое значение состава и свойств почвы.  Почвенный воздух, пористость, капиллярность.  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№7.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Химический состав почвы. Значение примесей антропогенного характера. Эпидемиологическое значение почвы. Самоочищение почвы.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5000" w:type="pct"/>
            <w:gridSpan w:val="3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Раздел 6.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Гигиенические основы планировки и благоустройства населенных мест.</w:t>
            </w:r>
          </w:p>
        </w:tc>
      </w:tr>
      <w:tr w:rsidR="0098101F" w:rsidRPr="00CF3E71" w:rsidTr="0098101F">
        <w:tc>
          <w:tcPr>
            <w:tcW w:w="942" w:type="pct"/>
            <w:vMerge w:val="restar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6.1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Гигиенические основы планировки и благоустройства населенных мест.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Микроклимат города. Городской шум и профилактика его вредного воздействия. Совокупное воздействие жилищных условий (физические, химические, биологические факторы) и степени их благоустройства на жизнедеятельность и здоровье человека.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№8.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Экологическая характеристика современных строительных и отделочных материалов, бытовой техники.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942" w:type="pct"/>
            <w:vMerge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Практическое занятие №9. </w:t>
            </w: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Гигиенические требования к планировке, естественному и искусственному освещению, отоплению, вентиляции помещений различных назначений: жилых помещений, общественных зданий и сооружений. Нормирование.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98101F" w:rsidRPr="00CF3E71" w:rsidTr="0098101F">
        <w:tc>
          <w:tcPr>
            <w:tcW w:w="4670" w:type="pct"/>
            <w:gridSpan w:val="2"/>
          </w:tcPr>
          <w:p w:rsidR="0098101F" w:rsidRPr="00CF3E71" w:rsidRDefault="0098101F" w:rsidP="009810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proofErr w:type="gramStart"/>
            <w:r w:rsidRPr="00CF3E71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CF3E71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</w:p>
        </w:tc>
      </w:tr>
      <w:tr w:rsidR="0098101F" w:rsidRPr="00CF3E71" w:rsidTr="0098101F">
        <w:tc>
          <w:tcPr>
            <w:tcW w:w="4670" w:type="pct"/>
            <w:gridSpan w:val="2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330" w:type="pct"/>
            <w:vAlign w:val="center"/>
          </w:tcPr>
          <w:p w:rsidR="0098101F" w:rsidRPr="00CF3E71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  <w:lang w:bidi="ru-RU"/>
              </w:rPr>
              <w:t>36</w:t>
            </w:r>
          </w:p>
        </w:tc>
      </w:tr>
    </w:tbl>
    <w:p w:rsidR="00680743" w:rsidRPr="00CF3E71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CF3E71" w:rsidRDefault="00095A42" w:rsidP="00680743">
      <w:pPr>
        <w:rPr>
          <w:rFonts w:ascii="Arial" w:hAnsi="Arial" w:cs="Arial"/>
          <w:sz w:val="24"/>
          <w:szCs w:val="24"/>
        </w:rPr>
        <w:sectPr w:rsidR="00095A42" w:rsidRPr="00CF3E71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CF3E71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3E71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CF3E71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CF3E71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CF3E71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CF3E71" w:rsidRPr="00FD496B" w:rsidRDefault="0006048C" w:rsidP="00CF3E71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t xml:space="preserve">3.1. </w:t>
      </w:r>
      <w:r w:rsidR="00CF3E71" w:rsidRPr="00FD496B">
        <w:rPr>
          <w:rFonts w:ascii="Arial" w:hAnsi="Arial" w:cs="Arial"/>
          <w:sz w:val="24"/>
          <w:szCs w:val="24"/>
        </w:rPr>
        <w:t>Для реализации рабочей программы учебной дисциплины предусмотрены следующие специальные помещения:</w:t>
      </w:r>
      <w:r w:rsidR="00CF3E71">
        <w:rPr>
          <w:rFonts w:ascii="Arial" w:hAnsi="Arial" w:cs="Arial"/>
          <w:sz w:val="24"/>
          <w:szCs w:val="24"/>
        </w:rPr>
        <w:t xml:space="preserve"> к</w:t>
      </w:r>
      <w:r w:rsidR="00CF3E71" w:rsidRPr="00FD496B">
        <w:rPr>
          <w:rFonts w:ascii="Arial" w:hAnsi="Arial" w:cs="Arial"/>
          <w:sz w:val="24"/>
          <w:szCs w:val="24"/>
        </w:rPr>
        <w:t>абинет «</w:t>
      </w:r>
      <w:r w:rsidR="00CF3E71">
        <w:rPr>
          <w:rFonts w:ascii="Arial" w:hAnsi="Arial" w:cs="Arial"/>
          <w:sz w:val="24"/>
          <w:szCs w:val="24"/>
        </w:rPr>
        <w:t>С</w:t>
      </w:r>
      <w:r w:rsidR="00CF3E71" w:rsidRPr="00FD496B">
        <w:rPr>
          <w:rFonts w:ascii="Arial" w:hAnsi="Arial" w:cs="Arial"/>
          <w:sz w:val="24"/>
          <w:szCs w:val="24"/>
        </w:rPr>
        <w:t>оциально-экономически</w:t>
      </w:r>
      <w:r w:rsidR="00CF3E71">
        <w:rPr>
          <w:rFonts w:ascii="Arial" w:hAnsi="Arial" w:cs="Arial"/>
          <w:sz w:val="24"/>
          <w:szCs w:val="24"/>
        </w:rPr>
        <w:t>е</w:t>
      </w:r>
      <w:r w:rsidR="00CF3E71" w:rsidRPr="00FD496B">
        <w:rPr>
          <w:rFonts w:ascii="Arial" w:hAnsi="Arial" w:cs="Arial"/>
          <w:sz w:val="24"/>
          <w:szCs w:val="24"/>
        </w:rPr>
        <w:t xml:space="preserve"> дисциплин</w:t>
      </w:r>
      <w:r w:rsidR="00CF3E71">
        <w:rPr>
          <w:rFonts w:ascii="Arial" w:hAnsi="Arial" w:cs="Arial"/>
          <w:sz w:val="24"/>
          <w:szCs w:val="24"/>
        </w:rPr>
        <w:t>ы</w:t>
      </w:r>
      <w:r w:rsidR="00CF3E71" w:rsidRPr="00FD496B">
        <w:rPr>
          <w:rFonts w:ascii="Arial" w:hAnsi="Arial" w:cs="Arial"/>
          <w:sz w:val="24"/>
          <w:szCs w:val="24"/>
        </w:rPr>
        <w:t>»</w:t>
      </w:r>
      <w:r w:rsidR="00CF3E71" w:rsidRPr="00FD496B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="00CF3E71" w:rsidRPr="00FD496B">
        <w:rPr>
          <w:rFonts w:ascii="Arial" w:hAnsi="Arial" w:cs="Arial"/>
          <w:sz w:val="24"/>
          <w:szCs w:val="24"/>
        </w:rPr>
        <w:t xml:space="preserve">доской учебной, рабочим местом преподавателя, столами, стульями (по числу </w:t>
      </w:r>
      <w:proofErr w:type="gramStart"/>
      <w:r w:rsidR="00CF3E71" w:rsidRPr="00FD496B">
        <w:rPr>
          <w:rFonts w:ascii="Arial" w:hAnsi="Arial" w:cs="Arial"/>
          <w:sz w:val="24"/>
          <w:szCs w:val="24"/>
        </w:rPr>
        <w:t>обучающихся</w:t>
      </w:r>
      <w:proofErr w:type="gramEnd"/>
      <w:r w:rsidR="00CF3E71" w:rsidRPr="00FD496B">
        <w:rPr>
          <w:rFonts w:ascii="Arial" w:hAnsi="Arial" w:cs="Arial"/>
          <w:sz w:val="24"/>
          <w:szCs w:val="24"/>
        </w:rPr>
        <w:t>), техническими средствами обучения (компьютером, средствами аудиовизуализации, наглядными пособиями).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1. Специализированная мебель и системы хранения: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FD496B">
        <w:rPr>
          <w:rFonts w:ascii="Arial" w:hAnsi="Arial" w:cs="Arial"/>
          <w:sz w:val="24"/>
          <w:szCs w:val="24"/>
        </w:rPr>
        <w:t>обучающихся</w:t>
      </w:r>
      <w:proofErr w:type="gramEnd"/>
      <w:r w:rsidRPr="00FD496B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FD496B">
        <w:rPr>
          <w:rFonts w:ascii="Arial" w:hAnsi="Arial" w:cs="Arial"/>
          <w:sz w:val="24"/>
          <w:szCs w:val="24"/>
        </w:rPr>
        <w:t>компл</w:t>
      </w:r>
      <w:proofErr w:type="spellEnd"/>
      <w:r w:rsidRPr="00FD496B">
        <w:rPr>
          <w:rFonts w:ascii="Arial" w:hAnsi="Arial" w:cs="Arial"/>
          <w:sz w:val="24"/>
          <w:szCs w:val="24"/>
        </w:rPr>
        <w:t>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FD496B">
        <w:rPr>
          <w:rFonts w:ascii="Arial" w:hAnsi="Arial" w:cs="Arial"/>
          <w:sz w:val="24"/>
          <w:szCs w:val="24"/>
        </w:rPr>
        <w:t>компл</w:t>
      </w:r>
      <w:proofErr w:type="spellEnd"/>
      <w:r w:rsidRPr="00FD496B">
        <w:rPr>
          <w:rFonts w:ascii="Arial" w:hAnsi="Arial" w:cs="Arial"/>
          <w:sz w:val="24"/>
          <w:szCs w:val="24"/>
        </w:rPr>
        <w:t xml:space="preserve">.; 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доска – 1 шт.;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CF3E71" w:rsidRPr="00CF3E71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3E71">
        <w:rPr>
          <w:rFonts w:ascii="Arial" w:hAnsi="Arial" w:cs="Arial"/>
          <w:sz w:val="24"/>
          <w:szCs w:val="24"/>
        </w:rPr>
        <w:t xml:space="preserve">- </w:t>
      </w:r>
      <w:r w:rsidRPr="00FD496B">
        <w:rPr>
          <w:rFonts w:ascii="Arial" w:hAnsi="Arial" w:cs="Arial"/>
          <w:sz w:val="24"/>
          <w:szCs w:val="24"/>
        </w:rPr>
        <w:t>пакет</w:t>
      </w:r>
      <w:r w:rsidRPr="00CF3E71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программ</w:t>
      </w:r>
      <w:r w:rsidRPr="00CF3E71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  <w:lang w:val="en-US"/>
        </w:rPr>
        <w:t>Microsoft</w:t>
      </w:r>
      <w:r w:rsidRPr="00CF3E71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  <w:lang w:val="en-US"/>
        </w:rPr>
        <w:t>Office</w:t>
      </w:r>
      <w:r w:rsidRPr="00CF3E71">
        <w:rPr>
          <w:rFonts w:ascii="Arial" w:hAnsi="Arial" w:cs="Arial"/>
          <w:sz w:val="24"/>
          <w:szCs w:val="24"/>
        </w:rPr>
        <w:t xml:space="preserve">, </w:t>
      </w:r>
      <w:r w:rsidRPr="00FD496B">
        <w:rPr>
          <w:rFonts w:ascii="Arial" w:hAnsi="Arial" w:cs="Arial"/>
          <w:sz w:val="24"/>
          <w:szCs w:val="24"/>
          <w:lang w:val="en-US"/>
        </w:rPr>
        <w:t>Microsoft</w:t>
      </w:r>
      <w:r w:rsidRPr="00CF3E71"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  <w:lang w:val="en-US"/>
        </w:rPr>
        <w:t>Windows</w:t>
      </w:r>
      <w:r w:rsidRPr="00CF3E71">
        <w:rPr>
          <w:rFonts w:ascii="Arial" w:hAnsi="Arial" w:cs="Arial"/>
          <w:sz w:val="24"/>
          <w:szCs w:val="24"/>
        </w:rPr>
        <w:t>;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системный блок – 1 шт.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интерактивная доска – 1 шт.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колонки – 2 шт.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FD496B">
        <w:rPr>
          <w:rFonts w:ascii="Arial" w:hAnsi="Arial" w:cs="Arial"/>
          <w:sz w:val="24"/>
          <w:szCs w:val="24"/>
        </w:rPr>
        <w:t xml:space="preserve"> 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FD496B">
        <w:rPr>
          <w:rFonts w:ascii="Arial" w:hAnsi="Arial" w:cs="Arial"/>
          <w:sz w:val="24"/>
          <w:szCs w:val="24"/>
        </w:rPr>
        <w:t xml:space="preserve"> 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FD496B">
        <w:rPr>
          <w:rFonts w:ascii="Arial" w:hAnsi="Arial" w:cs="Arial"/>
          <w:sz w:val="24"/>
          <w:szCs w:val="24"/>
        </w:rPr>
        <w:t>к</w:t>
      </w:r>
      <w:proofErr w:type="gramEnd"/>
      <w:r w:rsidRPr="00FD496B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CF3E71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 печатные издания;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информационные ресурсы;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презентации, видеофильмы;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496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D496B">
        <w:rPr>
          <w:rFonts w:ascii="Arial" w:hAnsi="Arial" w:cs="Arial"/>
          <w:sz w:val="24"/>
          <w:szCs w:val="24"/>
        </w:rPr>
        <w:t>методические пособия и карты</w:t>
      </w:r>
    </w:p>
    <w:p w:rsidR="00CF3E71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6. Основная литература</w:t>
      </w:r>
      <w:r>
        <w:rPr>
          <w:rFonts w:ascii="Arial" w:hAnsi="Arial" w:cs="Arial"/>
          <w:b/>
          <w:sz w:val="24"/>
          <w:szCs w:val="24"/>
        </w:rPr>
        <w:t>: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  <w:lang w:bidi="ru-RU"/>
        </w:rPr>
        <w:t xml:space="preserve">1. </w:t>
      </w:r>
      <w:r w:rsidRPr="00FD496B">
        <w:rPr>
          <w:rFonts w:ascii="Arial" w:hAnsi="Arial" w:cs="Arial"/>
          <w:sz w:val="24"/>
          <w:szCs w:val="24"/>
          <w:shd w:val="clear" w:color="auto" w:fill="FFFFFF"/>
          <w:lang w:bidi="ru-RU"/>
        </w:rPr>
        <w:t>Несмелова Н.Н.  Экология человека: учебник и практикум для среднего профессионального образования / Н. Н. Несмелова. — Москва: Издательство Юрайт, 2020. — 157 с. — (Профессиональное образование). — ISBN 978-5-534-13283-0. — Текст: электронный // ЭБС Юрайт [сайт]. — URL: </w:t>
      </w:r>
      <w:hyperlink r:id="rId14" w:tgtFrame="_blank" w:history="1">
        <w:r w:rsidRPr="00FD496B">
          <w:rPr>
            <w:rFonts w:ascii="Arial" w:hAnsi="Arial" w:cs="Arial"/>
            <w:sz w:val="24"/>
            <w:szCs w:val="24"/>
            <w:u w:val="single"/>
            <w:shd w:val="clear" w:color="auto" w:fill="FFFFFF"/>
            <w:lang w:bidi="ru-RU"/>
          </w:rPr>
          <w:t>https://urait.ru/bcode/476843</w:t>
        </w:r>
      </w:hyperlink>
      <w:r>
        <w:rPr>
          <w:rFonts w:ascii="Arial" w:hAnsi="Arial" w:cs="Arial"/>
          <w:sz w:val="24"/>
          <w:szCs w:val="24"/>
          <w:u w:val="single"/>
          <w:shd w:val="clear" w:color="auto" w:fill="FFFFFF"/>
          <w:lang w:bidi="ru-RU"/>
        </w:rPr>
        <w:t>.</w:t>
      </w:r>
      <w:r w:rsidRPr="00FD496B">
        <w:rPr>
          <w:rFonts w:ascii="Arial" w:hAnsi="Arial" w:cs="Arial"/>
          <w:sz w:val="24"/>
          <w:szCs w:val="24"/>
          <w:shd w:val="clear" w:color="auto" w:fill="FFFFFF"/>
          <w:lang w:bidi="ru-RU"/>
        </w:rPr>
        <w:t> </w:t>
      </w:r>
    </w:p>
    <w:p w:rsidR="00CF3E71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sz w:val="24"/>
          <w:szCs w:val="24"/>
        </w:rPr>
        <w:t>:</w:t>
      </w:r>
    </w:p>
    <w:p w:rsidR="00CF3E71" w:rsidRPr="00FD496B" w:rsidRDefault="00CF3E71" w:rsidP="00CF3E71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  <w:lang w:bidi="ru-RU"/>
        </w:rPr>
      </w:pPr>
      <w:r w:rsidRPr="00FD496B">
        <w:rPr>
          <w:rFonts w:ascii="Arial" w:hAnsi="Arial" w:cs="Arial"/>
          <w:bCs/>
          <w:sz w:val="24"/>
          <w:szCs w:val="24"/>
          <w:shd w:val="clear" w:color="auto" w:fill="FFFFFF"/>
          <w:lang w:bidi="ru-RU"/>
        </w:rPr>
        <w:t>1.</w:t>
      </w:r>
      <w:r w:rsidRPr="00FD496B">
        <w:rPr>
          <w:rFonts w:ascii="Arial" w:hAnsi="Arial" w:cs="Arial"/>
          <w:b/>
          <w:bCs/>
          <w:sz w:val="24"/>
          <w:szCs w:val="24"/>
          <w:shd w:val="clear" w:color="auto" w:fill="FFFFFF"/>
          <w:lang w:bidi="ru-RU"/>
        </w:rPr>
        <w:t xml:space="preserve"> </w:t>
      </w:r>
      <w:r w:rsidRPr="00FD496B">
        <w:rPr>
          <w:rFonts w:ascii="Arial" w:hAnsi="Arial" w:cs="Arial"/>
          <w:sz w:val="24"/>
          <w:szCs w:val="24"/>
          <w:lang w:bidi="ru-RU"/>
        </w:rPr>
        <w:t xml:space="preserve">Пивоваров Ю. П. Гигиена и экология человека: учебник для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образоват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>. учреждений сред</w:t>
      </w:r>
      <w:proofErr w:type="gramStart"/>
      <w:r w:rsidRPr="00FD496B">
        <w:rPr>
          <w:rFonts w:ascii="Arial" w:hAnsi="Arial" w:cs="Arial"/>
          <w:sz w:val="24"/>
          <w:szCs w:val="24"/>
          <w:lang w:bidi="ru-RU"/>
        </w:rPr>
        <w:t>.</w:t>
      </w:r>
      <w:proofErr w:type="gramEnd"/>
      <w:r w:rsidRPr="00FD496B">
        <w:rPr>
          <w:rFonts w:ascii="Arial" w:hAnsi="Arial" w:cs="Arial"/>
          <w:sz w:val="24"/>
          <w:szCs w:val="24"/>
          <w:lang w:bidi="ru-RU"/>
        </w:rPr>
        <w:t xml:space="preserve"> </w:t>
      </w:r>
      <w:proofErr w:type="gramStart"/>
      <w:r w:rsidRPr="00FD496B">
        <w:rPr>
          <w:rFonts w:ascii="Arial" w:hAnsi="Arial" w:cs="Arial"/>
          <w:sz w:val="24"/>
          <w:szCs w:val="24"/>
          <w:lang w:bidi="ru-RU"/>
        </w:rPr>
        <w:t>п</w:t>
      </w:r>
      <w:proofErr w:type="gramEnd"/>
      <w:r w:rsidRPr="00FD496B">
        <w:rPr>
          <w:rFonts w:ascii="Arial" w:hAnsi="Arial" w:cs="Arial"/>
          <w:sz w:val="24"/>
          <w:szCs w:val="24"/>
          <w:lang w:bidi="ru-RU"/>
        </w:rPr>
        <w:t xml:space="preserve">роф. образования /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Ю.П.Пивоваров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 xml:space="preserve">,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В.В.Королик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 xml:space="preserve">,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Л.Г.Подунова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 xml:space="preserve">; под ред. 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Ю.П.Пивоварова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 xml:space="preserve">. — 2-е изд., стер. — М.: Издательский центр «Академия», 2018. — 400 с. </w:t>
      </w:r>
    </w:p>
    <w:p w:rsidR="00CF3E71" w:rsidRPr="00FD496B" w:rsidRDefault="00CF3E71" w:rsidP="00CF3E71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FD496B">
        <w:rPr>
          <w:rFonts w:ascii="Arial" w:hAnsi="Arial" w:cs="Arial"/>
          <w:sz w:val="24"/>
          <w:szCs w:val="24"/>
          <w:lang w:bidi="ru-RU"/>
        </w:rPr>
        <w:t xml:space="preserve">2. Павлова, Е. И. Общая экология: учебник и практикум для </w:t>
      </w:r>
      <w:proofErr w:type="gramStart"/>
      <w:r w:rsidRPr="00FD496B">
        <w:rPr>
          <w:rFonts w:ascii="Arial" w:hAnsi="Arial" w:cs="Arial"/>
          <w:sz w:val="24"/>
          <w:szCs w:val="24"/>
          <w:lang w:bidi="ru-RU"/>
        </w:rPr>
        <w:t>СПО / Е.</w:t>
      </w:r>
      <w:proofErr w:type="gramEnd"/>
      <w:r w:rsidRPr="00FD496B">
        <w:rPr>
          <w:rFonts w:ascii="Arial" w:hAnsi="Arial" w:cs="Arial"/>
          <w:sz w:val="24"/>
          <w:szCs w:val="24"/>
          <w:lang w:bidi="ru-RU"/>
        </w:rPr>
        <w:t xml:space="preserve"> И. Павлова, В. К. Новиков. — М.: Издательство Юрайт, 2017. — 190 с. — Серия: Профессиональное образование. </w:t>
      </w:r>
    </w:p>
    <w:p w:rsidR="00CF3E71" w:rsidRPr="00FD496B" w:rsidRDefault="00CF3E71" w:rsidP="00CF3E71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r w:rsidRPr="00FD496B">
        <w:rPr>
          <w:rFonts w:ascii="Arial" w:hAnsi="Arial" w:cs="Arial"/>
          <w:sz w:val="24"/>
          <w:szCs w:val="24"/>
          <w:lang w:bidi="ru-RU"/>
        </w:rPr>
        <w:lastRenderedPageBreak/>
        <w:t>3. Митина, Н. Н. Экология: учебник и практикум для СПО / Н. Н. Митина, Б. М. Малашенков; под ред. В. И. Данилова-</w:t>
      </w:r>
      <w:proofErr w:type="spellStart"/>
      <w:r w:rsidRPr="00FD496B">
        <w:rPr>
          <w:rFonts w:ascii="Arial" w:hAnsi="Arial" w:cs="Arial"/>
          <w:sz w:val="24"/>
          <w:szCs w:val="24"/>
          <w:lang w:bidi="ru-RU"/>
        </w:rPr>
        <w:t>Данильяна</w:t>
      </w:r>
      <w:proofErr w:type="spellEnd"/>
      <w:r w:rsidRPr="00FD496B">
        <w:rPr>
          <w:rFonts w:ascii="Arial" w:hAnsi="Arial" w:cs="Arial"/>
          <w:sz w:val="24"/>
          <w:szCs w:val="24"/>
          <w:lang w:bidi="ru-RU"/>
        </w:rPr>
        <w:t>. — М.: Издательство Юрайт, 2017. — 363 с. — Серия: Профессиональное образование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D496B">
        <w:rPr>
          <w:rFonts w:ascii="Arial" w:hAnsi="Arial" w:cs="Arial"/>
          <w:b/>
          <w:sz w:val="24"/>
          <w:szCs w:val="24"/>
        </w:rPr>
        <w:t>8. Интернет-ресурсы</w:t>
      </w:r>
      <w:r>
        <w:rPr>
          <w:rFonts w:ascii="Arial" w:hAnsi="Arial" w:cs="Arial"/>
          <w:b/>
          <w:sz w:val="24"/>
          <w:szCs w:val="24"/>
        </w:rPr>
        <w:t>: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FD496B">
        <w:rPr>
          <w:rFonts w:ascii="Arial" w:hAnsi="Arial" w:cs="Arial"/>
          <w:sz w:val="24"/>
          <w:szCs w:val="24"/>
        </w:rPr>
        <w:t>Официальный сайт ВОЗ (Всемирной организации здравоохранения) — [www.who.int](</w:t>
      </w:r>
      <w:hyperlink r:id="rId15" w:history="1">
        <w:r w:rsidRPr="00FD496B">
          <w:rPr>
            <w:rStyle w:val="ae"/>
            <w:rFonts w:ascii="Arial" w:hAnsi="Arial" w:cs="Arial"/>
            <w:sz w:val="24"/>
            <w:szCs w:val="24"/>
          </w:rPr>
          <w:t>https://www.who.int</w:t>
        </w:r>
      </w:hyperlink>
      <w:r w:rsidRPr="00FD496B">
        <w:rPr>
          <w:rFonts w:ascii="Arial" w:hAnsi="Arial" w:cs="Arial"/>
          <w:sz w:val="24"/>
          <w:szCs w:val="24"/>
        </w:rPr>
        <w:t>).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FD496B">
        <w:rPr>
          <w:rFonts w:ascii="Arial" w:hAnsi="Arial" w:cs="Arial"/>
          <w:sz w:val="24"/>
          <w:szCs w:val="24"/>
        </w:rPr>
        <w:t>Федеральная служба по надзору в сфере защиты прав потребителей и благополучия человека (Роспотребнадзор) — [www.rospotrebnadzor.ru](</w:t>
      </w:r>
      <w:hyperlink r:id="rId16" w:history="1">
        <w:r w:rsidRPr="00FD496B">
          <w:rPr>
            <w:rStyle w:val="ae"/>
            <w:rFonts w:ascii="Arial" w:hAnsi="Arial" w:cs="Arial"/>
            <w:sz w:val="24"/>
            <w:szCs w:val="24"/>
          </w:rPr>
          <w:t>https://www.rospotrebnadzor.ru</w:t>
        </w:r>
      </w:hyperlink>
      <w:r w:rsidRPr="00FD496B">
        <w:rPr>
          <w:rFonts w:ascii="Arial" w:hAnsi="Arial" w:cs="Arial"/>
          <w:sz w:val="24"/>
          <w:szCs w:val="24"/>
        </w:rPr>
        <w:t>).</w:t>
      </w:r>
    </w:p>
    <w:p w:rsidR="00CF3E71" w:rsidRPr="00FD496B" w:rsidRDefault="00CF3E71" w:rsidP="00CF3E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FD496B">
        <w:rPr>
          <w:rFonts w:ascii="Arial" w:hAnsi="Arial" w:cs="Arial"/>
          <w:sz w:val="24"/>
          <w:szCs w:val="24"/>
        </w:rPr>
        <w:t>Министерство природных ресурсов и экологии Российской Федерации — [www.mnr.gov.ru](https://www.mnr.gov.ru).</w:t>
      </w:r>
    </w:p>
    <w:p w:rsidR="0098101F" w:rsidRPr="00CF3E71" w:rsidRDefault="0098101F" w:rsidP="00CF3E71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98101F" w:rsidRPr="00CF3E71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CF3E71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3E71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</w:t>
      </w:r>
      <w:bookmarkStart w:id="5" w:name="_GoBack"/>
      <w:bookmarkEnd w:id="5"/>
      <w:r w:rsidRPr="00CF3E71">
        <w:rPr>
          <w:rFonts w:ascii="Arial" w:hAnsi="Arial" w:cs="Arial"/>
          <w:b/>
          <w:sz w:val="24"/>
          <w:szCs w:val="24"/>
        </w:rPr>
        <w:t>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98101F" w:rsidRPr="00CF3E71" w:rsidTr="00AC0172">
        <w:tc>
          <w:tcPr>
            <w:tcW w:w="1824" w:type="pct"/>
          </w:tcPr>
          <w:p w:rsidR="0098101F" w:rsidRPr="00CF3E71" w:rsidRDefault="0098101F" w:rsidP="00AC01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98101F" w:rsidRPr="00CF3E71" w:rsidRDefault="0098101F" w:rsidP="00AC01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98101F" w:rsidRPr="00CF3E71" w:rsidRDefault="0098101F" w:rsidP="00AC01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3E71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98101F" w:rsidRPr="00CF3E71" w:rsidTr="00AC0172">
        <w:tc>
          <w:tcPr>
            <w:tcW w:w="1824" w:type="pct"/>
          </w:tcPr>
          <w:p w:rsidR="0098101F" w:rsidRPr="00CF3E71" w:rsidRDefault="0098101F" w:rsidP="00AC0172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>место человека в системе живой природы;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>факторы здоровья, эндемические и природно-очаговые заболевания;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приспособительную изменчивость человеческих популяций; 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причины изменения природной среды и пути оптимизации жизненной среды человека; 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основные направления и методологию исследований проблем экологии человека; 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этапы, циклы и уровни развития техники, технологии, цивилизации, культуры в аспекте экологии человека; </w:t>
            </w:r>
          </w:p>
          <w:p w:rsidR="0098101F" w:rsidRPr="00CF3E71" w:rsidRDefault="0098101F" w:rsidP="0098101F">
            <w:pPr>
              <w:pStyle w:val="af9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auto"/>
              <w:rPr>
                <w:rFonts w:ascii="Arial" w:hAnsi="Arial" w:cs="Arial"/>
                <w:color w:val="auto"/>
              </w:rPr>
            </w:pPr>
            <w:r w:rsidRPr="00CF3E71">
              <w:rPr>
                <w:rFonts w:ascii="Arial" w:hAnsi="Arial" w:cs="Arial"/>
                <w:color w:val="auto"/>
                <w:lang w:eastAsia="en-US"/>
              </w:rPr>
              <w:t>ключевые социально-экологические проблемы человечества.</w:t>
            </w:r>
          </w:p>
        </w:tc>
        <w:tc>
          <w:tcPr>
            <w:tcW w:w="1493" w:type="pct"/>
          </w:tcPr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98101F" w:rsidRPr="00CF3E71" w:rsidRDefault="0098101F" w:rsidP="00AC017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CF3E71" w:rsidRDefault="0098101F" w:rsidP="00AC0172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98101F" w:rsidRPr="00CF3E71" w:rsidTr="00AC0172">
        <w:trPr>
          <w:trHeight w:val="4460"/>
        </w:trPr>
        <w:tc>
          <w:tcPr>
            <w:tcW w:w="1824" w:type="pct"/>
          </w:tcPr>
          <w:p w:rsidR="0098101F" w:rsidRPr="00CF3E71" w:rsidRDefault="0098101F" w:rsidP="00AC0172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прослеживать наследование признаков здоровья и нездоровья; 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>определять причины изменения природной среды;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>оценивать санитарно-гигиеническое состояние помещения, давать эстетическую оценку помещения, давать оценку качества окружающей среды своей местности;</w:t>
            </w:r>
          </w:p>
          <w:p w:rsidR="0098101F" w:rsidRPr="00CF3E71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CF3E71">
              <w:rPr>
                <w:rFonts w:ascii="Arial" w:hAnsi="Arial" w:cs="Arial"/>
                <w:szCs w:val="24"/>
                <w:lang w:eastAsia="en-US"/>
              </w:rPr>
              <w:t xml:space="preserve">понимать характер </w:t>
            </w:r>
            <w:r w:rsidRPr="00CF3E71">
              <w:rPr>
                <w:rFonts w:ascii="Arial" w:hAnsi="Arial" w:cs="Arial"/>
                <w:szCs w:val="24"/>
                <w:lang w:eastAsia="en-US"/>
              </w:rPr>
              <w:lastRenderedPageBreak/>
              <w:t xml:space="preserve">взаимодействия организма человека со средой обитания, направление социально-демографических процессов; </w:t>
            </w:r>
          </w:p>
        </w:tc>
        <w:tc>
          <w:tcPr>
            <w:tcW w:w="1493" w:type="pct"/>
          </w:tcPr>
          <w:p w:rsidR="0098101F" w:rsidRPr="00CF3E71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8101F" w:rsidRPr="00CF3E71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8101F" w:rsidRPr="00CF3E71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98101F" w:rsidRPr="00CF3E71" w:rsidRDefault="0098101F" w:rsidP="00AC0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Соответствие </w:t>
            </w:r>
            <w:r w:rsidRPr="00CF3E71">
              <w:rPr>
                <w:rFonts w:ascii="Arial" w:hAnsi="Arial" w:cs="Arial"/>
                <w:sz w:val="24"/>
                <w:szCs w:val="24"/>
              </w:rPr>
              <w:lastRenderedPageBreak/>
              <w:t xml:space="preserve">требованиям инструкций, регламентов </w:t>
            </w:r>
          </w:p>
          <w:p w:rsidR="0098101F" w:rsidRPr="00CF3E71" w:rsidRDefault="0098101F" w:rsidP="00AC017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101F" w:rsidRPr="00CF3E71" w:rsidRDefault="0098101F" w:rsidP="00AC0172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98101F" w:rsidRPr="00CF3E71" w:rsidRDefault="0098101F" w:rsidP="00AC0172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F3E71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CF3E71" w:rsidRDefault="00AA0512" w:rsidP="0098101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CF3E71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E6A" w:rsidRDefault="00785E6A" w:rsidP="008F3AF3">
      <w:pPr>
        <w:spacing w:after="0" w:line="240" w:lineRule="auto"/>
      </w:pPr>
      <w:r>
        <w:separator/>
      </w:r>
    </w:p>
  </w:endnote>
  <w:endnote w:type="continuationSeparator" w:id="0">
    <w:p w:rsidR="00785E6A" w:rsidRDefault="00785E6A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F2131B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CF3E71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E6A" w:rsidRDefault="00785E6A" w:rsidP="008F3AF3">
      <w:pPr>
        <w:spacing w:after="0" w:line="240" w:lineRule="auto"/>
      </w:pPr>
      <w:r>
        <w:separator/>
      </w:r>
    </w:p>
  </w:footnote>
  <w:footnote w:type="continuationSeparator" w:id="0">
    <w:p w:rsidR="00785E6A" w:rsidRDefault="00785E6A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07D5F"/>
    <w:rsid w:val="00117996"/>
    <w:rsid w:val="00124AC1"/>
    <w:rsid w:val="00143A0E"/>
    <w:rsid w:val="00177B5D"/>
    <w:rsid w:val="0019434A"/>
    <w:rsid w:val="0019494E"/>
    <w:rsid w:val="0019788D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25A8"/>
    <w:rsid w:val="004A3927"/>
    <w:rsid w:val="004B6DE8"/>
    <w:rsid w:val="00500A99"/>
    <w:rsid w:val="00505DA5"/>
    <w:rsid w:val="0050634D"/>
    <w:rsid w:val="00541606"/>
    <w:rsid w:val="00552CA4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22FDF"/>
    <w:rsid w:val="007348FA"/>
    <w:rsid w:val="0075444F"/>
    <w:rsid w:val="00785E6A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6542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101F"/>
    <w:rsid w:val="009A388B"/>
    <w:rsid w:val="009A3A03"/>
    <w:rsid w:val="009B119C"/>
    <w:rsid w:val="009B2062"/>
    <w:rsid w:val="009E0DAC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C2360"/>
    <w:rsid w:val="00BD43E7"/>
    <w:rsid w:val="00BD5BB3"/>
    <w:rsid w:val="00BE125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CF3E71"/>
    <w:rsid w:val="00CF711A"/>
    <w:rsid w:val="00D02581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56BD"/>
    <w:rsid w:val="00F16E96"/>
    <w:rsid w:val="00F2131B"/>
    <w:rsid w:val="00F30CA3"/>
    <w:rsid w:val="00F42FDD"/>
    <w:rsid w:val="00F73F9C"/>
    <w:rsid w:val="00F836EE"/>
    <w:rsid w:val="00F91353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98101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98101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1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rospotrebnadzo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who.int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68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400B8-8901-45BD-B58B-EC44CCBB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2023-11-11T08:03:00Z</dcterms:created>
  <dcterms:modified xsi:type="dcterms:W3CDTF">2025-12-08T11:28:00Z</dcterms:modified>
</cp:coreProperties>
</file>